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86" w:rsidRPr="00EA21BC" w:rsidRDefault="00752186" w:rsidP="00752186">
      <w:pPr>
        <w:jc w:val="center"/>
        <w:rPr>
          <w:b/>
        </w:rPr>
      </w:pPr>
      <w:r>
        <w:rPr>
          <w:b/>
        </w:rPr>
        <w:t xml:space="preserve">ESPACIOS DE CONTEMPLACION DE LA CULTURA </w:t>
      </w:r>
      <w:r w:rsidRPr="00752186">
        <w:rPr>
          <w:b/>
        </w:rPr>
        <w:t xml:space="preserve">(Poner </w:t>
      </w:r>
      <w:r>
        <w:rPr>
          <w:b/>
        </w:rPr>
        <w:t xml:space="preserve">el </w:t>
      </w:r>
      <w:r w:rsidRPr="00752186">
        <w:rPr>
          <w:b/>
        </w:rPr>
        <w:t xml:space="preserve">nombre de </w:t>
      </w:r>
      <w:r>
        <w:rPr>
          <w:b/>
        </w:rPr>
        <w:t>la cultura que ha desarrollado).</w:t>
      </w:r>
    </w:p>
    <w:p w:rsidR="00752186" w:rsidRPr="00752186" w:rsidRDefault="00752186" w:rsidP="00752186">
      <w:pPr>
        <w:pStyle w:val="Prrafodelista"/>
        <w:numPr>
          <w:ilvl w:val="0"/>
          <w:numId w:val="9"/>
        </w:numPr>
        <w:rPr>
          <w:b/>
        </w:rPr>
      </w:pPr>
      <w:r w:rsidRPr="00752186">
        <w:rPr>
          <w:b/>
        </w:rPr>
        <w:t>CARACTERISTICAS GENERALES.</w:t>
      </w:r>
    </w:p>
    <w:p w:rsidR="00752186" w:rsidRPr="00EA21BC" w:rsidRDefault="00752186" w:rsidP="00752186">
      <w:pPr>
        <w:ind w:firstLine="360"/>
        <w:rPr>
          <w:b/>
        </w:rPr>
      </w:pPr>
      <w:r>
        <w:rPr>
          <w:b/>
        </w:rPr>
        <w:t>ESPACIOS (5)</w:t>
      </w:r>
    </w:p>
    <w:p w:rsidR="00752186" w:rsidRDefault="00752186" w:rsidP="00752186">
      <w:pPr>
        <w:pStyle w:val="Prrafodelista"/>
        <w:numPr>
          <w:ilvl w:val="0"/>
          <w:numId w:val="8"/>
        </w:numPr>
      </w:pPr>
      <w:r w:rsidRPr="00EA21BC">
        <w:t xml:space="preserve"> </w:t>
      </w:r>
      <w:r>
        <w:t>RECEPCION</w:t>
      </w:r>
      <w:r w:rsidRPr="00EA21BC">
        <w:t>.</w:t>
      </w:r>
    </w:p>
    <w:p w:rsidR="00752186" w:rsidRDefault="00752186" w:rsidP="00752186">
      <w:pPr>
        <w:pStyle w:val="Prrafodelista"/>
      </w:pPr>
      <w:r>
        <w:t>Espacio público secundario.</w:t>
      </w:r>
    </w:p>
    <w:p w:rsidR="00752186" w:rsidRDefault="00752186" w:rsidP="00752186">
      <w:pPr>
        <w:pStyle w:val="Prrafodelista"/>
      </w:pPr>
      <w:r>
        <w:t xml:space="preserve">Características generales: Espacio que sigue al acceso principal. Alberga un Counter donde se facilitan trípticos e información de la visita. Alberga un mostrador y/o  barra. Sirve como  espacio que relaciona con los demás espacios o con el espacio de conexión (pasillos o escaleras). </w:t>
      </w:r>
    </w:p>
    <w:p w:rsidR="00752186" w:rsidRDefault="00752186" w:rsidP="00752186">
      <w:pPr>
        <w:pStyle w:val="Prrafodelista"/>
      </w:pPr>
    </w:p>
    <w:p w:rsidR="00752186" w:rsidRDefault="00752186" w:rsidP="00752186">
      <w:pPr>
        <w:pStyle w:val="Prrafodelista"/>
        <w:numPr>
          <w:ilvl w:val="0"/>
          <w:numId w:val="8"/>
        </w:numPr>
      </w:pPr>
      <w:r>
        <w:t>SALA DE EXPOSICIÓN DE LA CULTURA.</w:t>
      </w:r>
    </w:p>
    <w:p w:rsidR="00752186" w:rsidRDefault="00752186" w:rsidP="00752186">
      <w:pPr>
        <w:pStyle w:val="Prrafodelista"/>
      </w:pPr>
      <w:r>
        <w:t>Espacio público principal.</w:t>
      </w:r>
    </w:p>
    <w:p w:rsidR="00752186" w:rsidRDefault="00752186" w:rsidP="00752186">
      <w:pPr>
        <w:pStyle w:val="Prrafodelista"/>
      </w:pPr>
      <w:r>
        <w:t>Características generales: Espacio público principal que alberga las muestras de pintura, cerámica, orfebrería,  y/o  esculturas referentes a la cultura. Es el espacio principal. Sus cualidades espaciales: Tamaño, Forma, ubicación, Dirección, Altura, Escala, proporción, Cerramientos, etc. deben permitir identificar su importancia.</w:t>
      </w:r>
    </w:p>
    <w:p w:rsidR="00752186" w:rsidRDefault="00752186" w:rsidP="00752186">
      <w:pPr>
        <w:pStyle w:val="Prrafodelista"/>
      </w:pPr>
    </w:p>
    <w:p w:rsidR="00752186" w:rsidRDefault="00752186" w:rsidP="00752186">
      <w:pPr>
        <w:pStyle w:val="Prrafodelista"/>
        <w:numPr>
          <w:ilvl w:val="0"/>
          <w:numId w:val="8"/>
        </w:numPr>
      </w:pPr>
      <w:r>
        <w:t>SALA DE EXPOSICIÓN DE LA HISTORIA DE LA CULTURA.</w:t>
      </w:r>
    </w:p>
    <w:p w:rsidR="00752186" w:rsidRDefault="00752186" w:rsidP="00752186">
      <w:pPr>
        <w:pStyle w:val="Prrafodelista"/>
      </w:pPr>
      <w:r>
        <w:t>Espacio público principal, de menor importancia que el anterior.</w:t>
      </w:r>
    </w:p>
    <w:p w:rsidR="00752186" w:rsidRDefault="00752186" w:rsidP="00752186">
      <w:pPr>
        <w:pStyle w:val="Prrafodelista"/>
      </w:pPr>
      <w:r>
        <w:t>Características generales: Espacio que alberga la Historia de la Cultura. Se diferencia de la sala principal porque es de menor proporción o tamaño.</w:t>
      </w:r>
    </w:p>
    <w:p w:rsidR="00752186" w:rsidRDefault="00752186" w:rsidP="00752186">
      <w:pPr>
        <w:pStyle w:val="Prrafodelista"/>
      </w:pPr>
    </w:p>
    <w:p w:rsidR="00752186" w:rsidRDefault="00752186" w:rsidP="00752186">
      <w:pPr>
        <w:pStyle w:val="Prrafodelista"/>
        <w:numPr>
          <w:ilvl w:val="0"/>
          <w:numId w:val="8"/>
        </w:numPr>
      </w:pPr>
      <w:r>
        <w:t>OFICINA  DE ADMINISTRACION.</w:t>
      </w:r>
    </w:p>
    <w:p w:rsidR="00752186" w:rsidRDefault="00752186" w:rsidP="00752186">
      <w:pPr>
        <w:pStyle w:val="Prrafodelista"/>
      </w:pPr>
      <w:r>
        <w:t>Espacio privado complementario.</w:t>
      </w:r>
    </w:p>
    <w:p w:rsidR="00752186" w:rsidRDefault="00752186" w:rsidP="00752186">
      <w:pPr>
        <w:pStyle w:val="Prrafodelista"/>
        <w:jc w:val="both"/>
      </w:pPr>
      <w:r>
        <w:t xml:space="preserve">Características generales: Alberga la oficina del Administrador (encargado de administrar el Museo) y la Secretaría. Su tamaño es aproximadamente de 30.00 m2. </w:t>
      </w:r>
    </w:p>
    <w:p w:rsidR="00752186" w:rsidRDefault="00752186" w:rsidP="00752186">
      <w:pPr>
        <w:pStyle w:val="Prrafodelista"/>
      </w:pPr>
    </w:p>
    <w:p w:rsidR="00752186" w:rsidRDefault="00752186" w:rsidP="00752186">
      <w:pPr>
        <w:pStyle w:val="Prrafodelista"/>
        <w:numPr>
          <w:ilvl w:val="0"/>
          <w:numId w:val="8"/>
        </w:numPr>
      </w:pPr>
      <w:r>
        <w:t>ESTAR.</w:t>
      </w:r>
    </w:p>
    <w:p w:rsidR="00752186" w:rsidRDefault="00752186" w:rsidP="00752186">
      <w:pPr>
        <w:pStyle w:val="Prrafodelista"/>
      </w:pPr>
      <w:r>
        <w:t>Espacio público complementario.</w:t>
      </w:r>
    </w:p>
    <w:p w:rsidR="00752186" w:rsidRDefault="00752186" w:rsidP="00752186">
      <w:pPr>
        <w:pStyle w:val="Prrafodelista"/>
      </w:pPr>
      <w:r>
        <w:t>Características Generales. Espacio destinado al descanso, Contiene 1  o 2 pubs y/o una mesita de centro o sofás de 1, 2 y/o tres cuerpos y mesita de centro. Puede servir a su vez de espacio relacionador de los espacios de permanencia o de conexión (escaleras).</w:t>
      </w:r>
    </w:p>
    <w:p w:rsidR="00752186" w:rsidRDefault="00752186" w:rsidP="00752186">
      <w:pPr>
        <w:pStyle w:val="Prrafodelista"/>
      </w:pPr>
    </w:p>
    <w:p w:rsidR="00752186" w:rsidRDefault="00752186" w:rsidP="00752186">
      <w:pPr>
        <w:pStyle w:val="Prrafodelista"/>
        <w:numPr>
          <w:ilvl w:val="0"/>
          <w:numId w:val="8"/>
        </w:numPr>
      </w:pPr>
      <w:r>
        <w:t xml:space="preserve">ESCALERAS: Espacio de conexión que conecta los distintos niveles. </w:t>
      </w:r>
    </w:p>
    <w:p w:rsidR="00752186" w:rsidRDefault="00752186" w:rsidP="00752186">
      <w:pPr>
        <w:pStyle w:val="Prrafodelista"/>
      </w:pPr>
    </w:p>
    <w:p w:rsidR="00752186" w:rsidRPr="00752186" w:rsidRDefault="00752186" w:rsidP="00752186">
      <w:pPr>
        <w:pStyle w:val="Prrafodelista"/>
        <w:numPr>
          <w:ilvl w:val="0"/>
          <w:numId w:val="9"/>
        </w:numPr>
        <w:rPr>
          <w:b/>
        </w:rPr>
      </w:pPr>
      <w:r w:rsidRPr="00752186">
        <w:rPr>
          <w:b/>
        </w:rPr>
        <w:t>REQUISITOS GENERALES DE PRESENTACION.</w:t>
      </w:r>
    </w:p>
    <w:p w:rsidR="00752186" w:rsidRPr="00A64282" w:rsidRDefault="00752186" w:rsidP="00752186">
      <w:pPr>
        <w:ind w:left="360"/>
      </w:pPr>
      <w:r w:rsidRPr="00A64282">
        <w:t xml:space="preserve">01 Maqueta de Conjunto con el entorno de Bajada de Baños con la propuesta volumétrica </w:t>
      </w:r>
      <w:proofErr w:type="gramStart"/>
      <w:r w:rsidRPr="00A64282">
        <w:t>( sin</w:t>
      </w:r>
      <w:proofErr w:type="gramEnd"/>
      <w:r w:rsidRPr="00A64282">
        <w:t xml:space="preserve"> desarrollo del interior) a escala 1:100 y los accesos claramente definidos. </w:t>
      </w:r>
    </w:p>
    <w:p w:rsidR="00752186" w:rsidRPr="00A64282" w:rsidRDefault="00752186" w:rsidP="00752186">
      <w:pPr>
        <w:ind w:left="360"/>
        <w:jc w:val="both"/>
      </w:pPr>
      <w:r w:rsidRPr="00A64282">
        <w:t>01 Maqueta del Proyecto con el sector elegido a escala 1:50 y algunos modelos de hombre a escala 1: 50 (pegados en distintos sectores de la maqueta), debiendo representar la porción de territorio elegido desde y hasta los accesos definidos y el Proyecto que deberá cumplir con los siguientes ítems:</w:t>
      </w:r>
    </w:p>
    <w:p w:rsidR="00752186" w:rsidRPr="00A64282" w:rsidRDefault="00752186" w:rsidP="00752186">
      <w:pPr>
        <w:ind w:left="360"/>
        <w:jc w:val="both"/>
      </w:pPr>
      <w:r w:rsidRPr="00A64282">
        <w:t>VOLUMETRÍA que permita identificar la síntesis de la Cultura elegida, sin dejar de lado la época en la que se desarrollara.</w:t>
      </w:r>
    </w:p>
    <w:p w:rsidR="00752186" w:rsidRPr="00A64282" w:rsidRDefault="00752186" w:rsidP="00752186">
      <w:pPr>
        <w:ind w:left="360"/>
        <w:jc w:val="both"/>
      </w:pPr>
      <w:r w:rsidRPr="00A64282">
        <w:lastRenderedPageBreak/>
        <w:t>ACCESOS deberán estar debidamente Jerarquizados al igual que el espacio principal.</w:t>
      </w:r>
    </w:p>
    <w:p w:rsidR="00752186" w:rsidRPr="00A64282" w:rsidRDefault="00752186" w:rsidP="00752186">
      <w:pPr>
        <w:ind w:left="360"/>
        <w:jc w:val="both"/>
      </w:pPr>
      <w:r w:rsidRPr="00A64282">
        <w:t>RECORRIDOS tanto exteriormente como interiormente. Deberá diferenciarse claramente un espacio de conexión (Entre 1.80m. y 2.50 máximo) de los de permanencia (Antropometría).</w:t>
      </w:r>
    </w:p>
    <w:p w:rsidR="00752186" w:rsidRPr="00A64282" w:rsidRDefault="00752186" w:rsidP="00752186">
      <w:pPr>
        <w:ind w:left="360"/>
        <w:jc w:val="both"/>
      </w:pPr>
      <w:r w:rsidRPr="00A64282">
        <w:t>CALIDAD ESPACIAL: Deberá existir una cualificación de los espacios  ya sea por tamaño, forma, escala, proporción, relación con otros espacios, etc.</w:t>
      </w:r>
    </w:p>
    <w:p w:rsidR="00752186" w:rsidRPr="00A64282" w:rsidRDefault="00752186" w:rsidP="00752186">
      <w:pPr>
        <w:ind w:left="360"/>
        <w:jc w:val="both"/>
      </w:pPr>
      <w:r w:rsidRPr="00A64282">
        <w:t>ORGANIZACIÓN ESPACIAL. Deberá notarse claramente la existencia de 5 espacios definidos y adecuadamente relacionados, debiendo además notarse las zonas de circulación de las zonas de permanencia. Los espacios de permanencia no deben ser interrumpidos por espacios de conexión.</w:t>
      </w:r>
    </w:p>
    <w:p w:rsidR="00752186" w:rsidRPr="00A64282" w:rsidRDefault="00752186" w:rsidP="00752186">
      <w:pPr>
        <w:ind w:left="360"/>
        <w:jc w:val="both"/>
      </w:pPr>
      <w:r w:rsidRPr="00A64282">
        <w:t>LA MATERIALIDAD Y LAS VISUALES: Deberá considerar los cerramientos, (muros, tabiques, cristal, etc.) que pueden ayudar a reforzar la síntesis de la cultura (Puede utilizarse mallas de alambre, varillas de madera, micas o acrílico para el cristal, etc.) y servirán para enfocar las visuales desde afuera hacia adentro y viceversa.</w:t>
      </w:r>
    </w:p>
    <w:p w:rsidR="00752186" w:rsidRPr="00A64282" w:rsidRDefault="00752186" w:rsidP="00752186">
      <w:pPr>
        <w:ind w:left="360"/>
        <w:jc w:val="both"/>
        <w:rPr>
          <w:rFonts w:ascii="Arial" w:hAnsi="Arial" w:cs="Arial"/>
          <w:sz w:val="20"/>
          <w:szCs w:val="20"/>
        </w:rPr>
      </w:pPr>
      <w:r w:rsidRPr="00A64282">
        <w:t>MODULACION:</w:t>
      </w:r>
      <w:r w:rsidRPr="00A64282">
        <w:rPr>
          <w:rFonts w:ascii="Arial" w:hAnsi="Arial" w:cs="Arial"/>
          <w:sz w:val="20"/>
          <w:szCs w:val="20"/>
        </w:rPr>
        <w:t xml:space="preserve"> Deberán tener criterio al colocar las columnas y/o placas que permitirán estabilizar los volúmenes (grillas o tramas).</w:t>
      </w:r>
    </w:p>
    <w:p w:rsidR="00752186" w:rsidRPr="00A64282" w:rsidRDefault="00752186" w:rsidP="00752186">
      <w:pPr>
        <w:ind w:left="360"/>
        <w:jc w:val="both"/>
      </w:pPr>
      <w:r w:rsidRPr="00A64282">
        <w:t>MATERIALES:</w:t>
      </w:r>
    </w:p>
    <w:p w:rsidR="00752186" w:rsidRDefault="00752186" w:rsidP="00752186">
      <w:pPr>
        <w:ind w:left="360"/>
        <w:jc w:val="both"/>
      </w:pPr>
      <w:r w:rsidRPr="00A64282">
        <w:t xml:space="preserve">La maqueta del proyecto es monocromática pudiendo aceptarse como máximo dos colores en  </w:t>
      </w:r>
      <w:proofErr w:type="spellStart"/>
      <w:r w:rsidRPr="00A64282">
        <w:t>carton</w:t>
      </w:r>
      <w:proofErr w:type="spellEnd"/>
      <w:r w:rsidRPr="00A64282">
        <w:t xml:space="preserve"> forrado con Cartulina </w:t>
      </w:r>
      <w:proofErr w:type="spellStart"/>
      <w:r w:rsidRPr="00A64282">
        <w:t>Canson</w:t>
      </w:r>
      <w:proofErr w:type="spellEnd"/>
      <w:r w:rsidRPr="00A64282">
        <w:t xml:space="preserve">, </w:t>
      </w:r>
      <w:proofErr w:type="spellStart"/>
      <w:r w:rsidRPr="00A64282">
        <w:t>Kimberly</w:t>
      </w:r>
      <w:proofErr w:type="spellEnd"/>
      <w:r w:rsidRPr="00A64282">
        <w:t xml:space="preserve">, etc., son uniones impecables, micas, acrílico en plancha, varillas de madera balsa, madera balsa, cartón corcho, cartulina metálica, placas offset, </w:t>
      </w:r>
      <w:r>
        <w:t xml:space="preserve">cartulina color cobrizo. </w:t>
      </w:r>
    </w:p>
    <w:p w:rsidR="00752186" w:rsidRPr="00A64282" w:rsidRDefault="00752186" w:rsidP="00752186">
      <w:pPr>
        <w:ind w:left="360"/>
        <w:jc w:val="both"/>
        <w:rPr>
          <w:rFonts w:ascii="Arial" w:hAnsi="Arial" w:cs="Arial"/>
          <w:sz w:val="20"/>
          <w:szCs w:val="20"/>
        </w:rPr>
      </w:pPr>
      <w:r w:rsidRPr="00A64282">
        <w:t xml:space="preserve">Terreno forrado con cartulina dúplex (del lado de color del papel </w:t>
      </w:r>
      <w:proofErr w:type="spellStart"/>
      <w:r w:rsidRPr="00A64282">
        <w:t>Kraft</w:t>
      </w:r>
      <w:proofErr w:type="spellEnd"/>
      <w:r w:rsidRPr="00A64282">
        <w:t xml:space="preserve">), puede pintarse con </w:t>
      </w:r>
      <w:proofErr w:type="spellStart"/>
      <w:r w:rsidRPr="00A64282">
        <w:t>spray</w:t>
      </w:r>
      <w:proofErr w:type="spellEnd"/>
      <w:r w:rsidRPr="00A64282">
        <w:t xml:space="preserve"> encima, Uniones impecables (escondiendo el reticulado del cartón</w:t>
      </w:r>
      <w:proofErr w:type="gramStart"/>
      <w:r w:rsidRPr="00A64282">
        <w:t>) .</w:t>
      </w:r>
      <w:proofErr w:type="gramEnd"/>
      <w:r w:rsidRPr="00A64282">
        <w:t xml:space="preserve"> </w:t>
      </w:r>
    </w:p>
    <w:p w:rsidR="00752186" w:rsidRPr="00752186" w:rsidRDefault="00752186" w:rsidP="00752186">
      <w:pPr>
        <w:pStyle w:val="Prrafodelista"/>
        <w:numPr>
          <w:ilvl w:val="0"/>
          <w:numId w:val="9"/>
        </w:numPr>
        <w:rPr>
          <w:b/>
        </w:rPr>
      </w:pPr>
      <w:r w:rsidRPr="00752186">
        <w:rPr>
          <w:b/>
        </w:rPr>
        <w:t>REQUISITOS DE PRESENTACION DE PLANOS.</w:t>
      </w:r>
    </w:p>
    <w:p w:rsidR="00752186" w:rsidRPr="00AF1B00" w:rsidRDefault="00752186" w:rsidP="00752186">
      <w:pPr>
        <w:ind w:left="360"/>
        <w:jc w:val="both"/>
      </w:pPr>
      <w:r w:rsidRPr="00AF1B00">
        <w:t>Escala 1: 50</w:t>
      </w:r>
    </w:p>
    <w:p w:rsidR="00752186" w:rsidRDefault="00752186" w:rsidP="00752186">
      <w:pPr>
        <w:ind w:left="360"/>
        <w:jc w:val="both"/>
      </w:pPr>
      <w:r w:rsidRPr="00AF1B00">
        <w:t xml:space="preserve">Formato: Papel </w:t>
      </w:r>
      <w:proofErr w:type="spellStart"/>
      <w:r>
        <w:t>canson</w:t>
      </w:r>
      <w:proofErr w:type="spellEnd"/>
      <w:r>
        <w:t xml:space="preserve"> </w:t>
      </w:r>
      <w:r w:rsidRPr="00AF1B00">
        <w:t>formato A1</w:t>
      </w:r>
      <w:r>
        <w:t xml:space="preserve"> con un papel blanco detrás de cada plano. </w:t>
      </w:r>
    </w:p>
    <w:p w:rsidR="00752186" w:rsidRDefault="00752186" w:rsidP="00752186">
      <w:pPr>
        <w:ind w:left="360"/>
        <w:jc w:val="both"/>
      </w:pPr>
      <w:r>
        <w:t>Plantas de distribución indicando NPTS, columnas, muros, puertas y ventanas, proyecciones, y vacíos, nombres de ambientes.</w:t>
      </w:r>
    </w:p>
    <w:p w:rsidR="00752186" w:rsidRDefault="00752186" w:rsidP="00752186">
      <w:pPr>
        <w:ind w:left="360"/>
        <w:jc w:val="both"/>
      </w:pPr>
      <w:r>
        <w:t>02 Cortes (transversal y longitudinal).</w:t>
      </w:r>
    </w:p>
    <w:p w:rsidR="00752186" w:rsidRDefault="00752186" w:rsidP="00752186">
      <w:pPr>
        <w:ind w:left="360"/>
        <w:jc w:val="both"/>
      </w:pPr>
      <w:r w:rsidRPr="00AF1B00">
        <w:t>Tapa y contratapa rígidas</w:t>
      </w:r>
      <w:r>
        <w:t xml:space="preserve"> </w:t>
      </w:r>
      <w:r w:rsidRPr="00AF1B00">
        <w:t xml:space="preserve">(de </w:t>
      </w:r>
      <w:proofErr w:type="spellStart"/>
      <w:r w:rsidRPr="00AF1B00">
        <w:t>carton</w:t>
      </w:r>
      <w:proofErr w:type="spellEnd"/>
      <w:r w:rsidRPr="00AF1B00">
        <w:t xml:space="preserve"> o </w:t>
      </w:r>
      <w:proofErr w:type="spellStart"/>
      <w:r w:rsidRPr="00AF1B00">
        <w:t>fom</w:t>
      </w:r>
      <w:proofErr w:type="spellEnd"/>
      <w:r w:rsidRPr="00AF1B00">
        <w:t>)</w:t>
      </w:r>
      <w:r>
        <w:t xml:space="preserve"> con bruña que permita el </w:t>
      </w:r>
      <w:proofErr w:type="spellStart"/>
      <w:r w:rsidR="00820CB0">
        <w:t>doblez</w:t>
      </w:r>
      <w:proofErr w:type="spellEnd"/>
      <w:r>
        <w:t xml:space="preserve"> y 2 fasteners tipo gusanito con membrete.</w:t>
      </w:r>
    </w:p>
    <w:p w:rsidR="00752186" w:rsidRPr="00752186" w:rsidRDefault="00752186" w:rsidP="00752186">
      <w:pPr>
        <w:pStyle w:val="Prrafodelista"/>
        <w:numPr>
          <w:ilvl w:val="0"/>
          <w:numId w:val="9"/>
        </w:numPr>
        <w:rPr>
          <w:rFonts w:ascii="Calibri" w:eastAsia="Calibri" w:hAnsi="Calibri" w:cs="Times New Roman"/>
          <w:b/>
        </w:rPr>
      </w:pPr>
      <w:r w:rsidRPr="00752186">
        <w:rPr>
          <w:b/>
        </w:rPr>
        <w:t>CARACTERÍSTICAS DEL AFICHE “ESPACIOS DE CONTEMPLACION DE LA CULTURA…”</w:t>
      </w:r>
    </w:p>
    <w:p w:rsidR="00752186" w:rsidRPr="00A64282" w:rsidRDefault="00752186" w:rsidP="00752186">
      <w:pPr>
        <w:ind w:left="284"/>
        <w:rPr>
          <w:rFonts w:ascii="Calibri" w:eastAsia="Calibri" w:hAnsi="Calibri" w:cs="Arial"/>
          <w:caps/>
          <w:sz w:val="20"/>
          <w:szCs w:val="20"/>
        </w:rPr>
      </w:pPr>
      <w:r w:rsidRPr="00A64282">
        <w:rPr>
          <w:rFonts w:ascii="Calibri" w:eastAsia="Calibri" w:hAnsi="Calibri" w:cs="Arial"/>
          <w:caps/>
          <w:sz w:val="20"/>
          <w:szCs w:val="20"/>
        </w:rPr>
        <w:t xml:space="preserve">DIMENSIONES: </w:t>
      </w:r>
      <w:r w:rsidRPr="00A64282">
        <w:rPr>
          <w:rFonts w:cs="Arial"/>
          <w:caps/>
          <w:sz w:val="20"/>
          <w:szCs w:val="20"/>
        </w:rPr>
        <w:t>Formato A1</w:t>
      </w:r>
    </w:p>
    <w:p w:rsidR="00752186" w:rsidRPr="00A64282" w:rsidRDefault="00752186" w:rsidP="00752186">
      <w:pPr>
        <w:ind w:left="284"/>
        <w:rPr>
          <w:rFonts w:ascii="Calibri" w:eastAsia="Calibri" w:hAnsi="Calibri" w:cs="Arial"/>
          <w:caps/>
          <w:sz w:val="20"/>
          <w:szCs w:val="20"/>
        </w:rPr>
      </w:pPr>
      <w:r w:rsidRPr="00A64282">
        <w:rPr>
          <w:rFonts w:ascii="Calibri" w:eastAsia="Calibri" w:hAnsi="Calibri" w:cs="Arial"/>
          <w:caps/>
          <w:sz w:val="20"/>
          <w:szCs w:val="20"/>
        </w:rPr>
        <w:t xml:space="preserve">material: </w:t>
      </w:r>
      <w:r w:rsidRPr="00A64282">
        <w:rPr>
          <w:rFonts w:cs="Arial"/>
          <w:sz w:val="20"/>
          <w:szCs w:val="20"/>
        </w:rPr>
        <w:t xml:space="preserve">Afiche  en papel Bond o cartulina impreso y pegado </w:t>
      </w:r>
      <w:r w:rsidRPr="00A64282">
        <w:rPr>
          <w:rFonts w:ascii="Calibri" w:eastAsia="Calibri" w:hAnsi="Calibri" w:cs="Arial"/>
          <w:sz w:val="20"/>
          <w:szCs w:val="20"/>
        </w:rPr>
        <w:t xml:space="preserve">sobre  una base </w:t>
      </w:r>
      <w:r w:rsidRPr="00A64282">
        <w:rPr>
          <w:rFonts w:cs="Arial"/>
          <w:sz w:val="20"/>
          <w:szCs w:val="20"/>
        </w:rPr>
        <w:t>rígida (cartó</w:t>
      </w:r>
      <w:r w:rsidRPr="00A64282">
        <w:rPr>
          <w:rFonts w:ascii="Calibri" w:eastAsia="Calibri" w:hAnsi="Calibri" w:cs="Arial"/>
          <w:sz w:val="20"/>
          <w:szCs w:val="20"/>
        </w:rPr>
        <w:t>n</w:t>
      </w:r>
      <w:r w:rsidRPr="00A64282">
        <w:rPr>
          <w:rFonts w:cs="Arial"/>
          <w:sz w:val="20"/>
          <w:szCs w:val="20"/>
        </w:rPr>
        <w:t xml:space="preserve"> corrugado o </w:t>
      </w:r>
      <w:proofErr w:type="spellStart"/>
      <w:r w:rsidRPr="00A64282">
        <w:rPr>
          <w:rFonts w:cs="Arial"/>
          <w:sz w:val="20"/>
          <w:szCs w:val="20"/>
        </w:rPr>
        <w:t>Fom</w:t>
      </w:r>
      <w:proofErr w:type="spellEnd"/>
      <w:r w:rsidRPr="00A64282">
        <w:rPr>
          <w:rFonts w:cs="Arial"/>
          <w:sz w:val="20"/>
          <w:szCs w:val="20"/>
        </w:rPr>
        <w:t>)</w:t>
      </w:r>
      <w:r w:rsidRPr="00A64282">
        <w:rPr>
          <w:rFonts w:ascii="Calibri" w:eastAsia="Calibri" w:hAnsi="Calibri" w:cs="Arial"/>
          <w:sz w:val="20"/>
          <w:szCs w:val="20"/>
        </w:rPr>
        <w:t xml:space="preserve"> </w:t>
      </w:r>
    </w:p>
    <w:p w:rsidR="00752186" w:rsidRPr="00A64282" w:rsidRDefault="00752186" w:rsidP="00752186">
      <w:pPr>
        <w:ind w:left="284"/>
        <w:rPr>
          <w:rFonts w:ascii="Calibri" w:eastAsia="Calibri" w:hAnsi="Calibri" w:cs="Arial"/>
          <w:caps/>
          <w:sz w:val="20"/>
          <w:szCs w:val="20"/>
        </w:rPr>
      </w:pPr>
      <w:r w:rsidRPr="00A64282">
        <w:rPr>
          <w:rFonts w:ascii="Calibri" w:eastAsia="Calibri" w:hAnsi="Calibri" w:cs="Arial"/>
          <w:caps/>
          <w:sz w:val="20"/>
          <w:szCs w:val="20"/>
        </w:rPr>
        <w:t>CARACTERISTICAS GENERALES:</w:t>
      </w:r>
    </w:p>
    <w:p w:rsidR="00752186" w:rsidRPr="00A64282" w:rsidRDefault="00752186" w:rsidP="00752186">
      <w:pPr>
        <w:ind w:left="284"/>
        <w:rPr>
          <w:rFonts w:ascii="Calibri" w:eastAsia="Calibri" w:hAnsi="Calibri" w:cs="Arial"/>
          <w:caps/>
          <w:sz w:val="20"/>
          <w:szCs w:val="20"/>
        </w:rPr>
      </w:pPr>
      <w:r w:rsidRPr="00A64282">
        <w:rPr>
          <w:rFonts w:ascii="Calibri" w:eastAsia="Calibri" w:hAnsi="Calibri" w:cs="Arial"/>
          <w:caps/>
          <w:sz w:val="20"/>
          <w:szCs w:val="20"/>
        </w:rPr>
        <w:t xml:space="preserve">TITULO: </w:t>
      </w:r>
      <w:r w:rsidRPr="00A64282">
        <w:rPr>
          <w:rFonts w:cs="Arial"/>
          <w:caps/>
          <w:sz w:val="20"/>
          <w:szCs w:val="20"/>
        </w:rPr>
        <w:t>“</w:t>
      </w:r>
      <w:r w:rsidRPr="00A64282">
        <w:rPr>
          <w:rFonts w:cs="Arial"/>
          <w:sz w:val="20"/>
          <w:szCs w:val="20"/>
        </w:rPr>
        <w:t>Espacios de Contemplación de la Cultura</w:t>
      </w:r>
      <w:proofErr w:type="gramStart"/>
      <w:r w:rsidRPr="00A64282">
        <w:rPr>
          <w:rFonts w:cs="Arial"/>
          <w:sz w:val="20"/>
          <w:szCs w:val="20"/>
        </w:rPr>
        <w:t>...(</w:t>
      </w:r>
      <w:proofErr w:type="gramEnd"/>
      <w:r w:rsidRPr="00A64282">
        <w:rPr>
          <w:rFonts w:cs="Arial"/>
          <w:sz w:val="20"/>
          <w:szCs w:val="20"/>
        </w:rPr>
        <w:t>Poner nombre de la cultura que ha desarrollado)</w:t>
      </w:r>
      <w:r w:rsidRPr="00A64282">
        <w:rPr>
          <w:rFonts w:ascii="Calibri" w:eastAsia="Calibri" w:hAnsi="Calibri" w:cs="Arial"/>
          <w:sz w:val="20"/>
          <w:szCs w:val="20"/>
        </w:rPr>
        <w:t>”</w:t>
      </w:r>
    </w:p>
    <w:p w:rsidR="00752186" w:rsidRPr="00A64282" w:rsidRDefault="00752186" w:rsidP="00752186">
      <w:pPr>
        <w:ind w:left="284"/>
        <w:rPr>
          <w:rFonts w:cs="Arial"/>
          <w:caps/>
          <w:sz w:val="20"/>
          <w:szCs w:val="20"/>
        </w:rPr>
      </w:pPr>
      <w:r w:rsidRPr="00A64282">
        <w:rPr>
          <w:rFonts w:cs="Arial"/>
          <w:caps/>
          <w:sz w:val="20"/>
          <w:szCs w:val="20"/>
        </w:rPr>
        <w:lastRenderedPageBreak/>
        <w:t>Análisis y Síntesis</w:t>
      </w:r>
    </w:p>
    <w:p w:rsidR="00752186" w:rsidRPr="00A64282" w:rsidRDefault="00752186" w:rsidP="00752186">
      <w:pPr>
        <w:ind w:left="284"/>
        <w:rPr>
          <w:rFonts w:cs="Arial"/>
          <w:sz w:val="20"/>
          <w:szCs w:val="20"/>
        </w:rPr>
      </w:pPr>
      <w:r w:rsidRPr="00A64282">
        <w:rPr>
          <w:rFonts w:cs="Arial"/>
          <w:caps/>
          <w:sz w:val="20"/>
          <w:szCs w:val="20"/>
        </w:rPr>
        <w:t xml:space="preserve">CULTURA: </w:t>
      </w:r>
      <w:r w:rsidRPr="00A64282">
        <w:rPr>
          <w:rFonts w:cs="Arial"/>
          <w:sz w:val="20"/>
          <w:szCs w:val="20"/>
        </w:rPr>
        <w:t xml:space="preserve">Análisis de la cultura mediante gráficos, fotografías, etc. explicados. </w:t>
      </w:r>
      <w:r w:rsidRPr="00A64282">
        <w:rPr>
          <w:rFonts w:ascii="Calibri" w:eastAsia="Calibri" w:hAnsi="Calibri" w:cs="Arial"/>
          <w:sz w:val="20"/>
          <w:szCs w:val="20"/>
        </w:rPr>
        <w:t>Síntesis de</w:t>
      </w:r>
      <w:r w:rsidRPr="00A64282">
        <w:rPr>
          <w:rFonts w:cs="Arial"/>
          <w:sz w:val="20"/>
          <w:szCs w:val="20"/>
        </w:rPr>
        <w:t xml:space="preserve"> </w:t>
      </w:r>
      <w:r w:rsidRPr="00A64282">
        <w:rPr>
          <w:rFonts w:ascii="Calibri" w:eastAsia="Calibri" w:hAnsi="Calibri" w:cs="Arial"/>
          <w:sz w:val="20"/>
          <w:szCs w:val="20"/>
        </w:rPr>
        <w:t>l</w:t>
      </w:r>
      <w:r w:rsidRPr="00A64282">
        <w:rPr>
          <w:rFonts w:cs="Arial"/>
          <w:sz w:val="20"/>
          <w:szCs w:val="20"/>
        </w:rPr>
        <w:t xml:space="preserve">a cultura mediante bosquejos </w:t>
      </w:r>
      <w:r w:rsidRPr="00A64282">
        <w:rPr>
          <w:rFonts w:ascii="Calibri" w:eastAsia="Calibri" w:hAnsi="Calibri" w:cs="Arial"/>
          <w:sz w:val="20"/>
          <w:szCs w:val="20"/>
        </w:rPr>
        <w:t xml:space="preserve"> </w:t>
      </w:r>
    </w:p>
    <w:p w:rsidR="00752186" w:rsidRPr="00A64282" w:rsidRDefault="00752186" w:rsidP="00752186">
      <w:pPr>
        <w:ind w:left="284"/>
        <w:rPr>
          <w:rFonts w:cs="Arial"/>
          <w:sz w:val="20"/>
          <w:szCs w:val="20"/>
        </w:rPr>
      </w:pPr>
      <w:r w:rsidRPr="00A64282">
        <w:rPr>
          <w:rFonts w:cs="Arial"/>
          <w:caps/>
          <w:sz w:val="20"/>
          <w:szCs w:val="20"/>
        </w:rPr>
        <w:t xml:space="preserve">TERRENO: </w:t>
      </w:r>
      <w:r w:rsidRPr="00A64282">
        <w:rPr>
          <w:rFonts w:cs="Arial"/>
          <w:sz w:val="20"/>
          <w:szCs w:val="20"/>
        </w:rPr>
        <w:t>Análisis del terreno y del concepto de Complementariedad. Síntesis de los ejes del terreno mediante bosquejos.</w:t>
      </w:r>
    </w:p>
    <w:p w:rsidR="00752186" w:rsidRPr="00A64282" w:rsidRDefault="00752186" w:rsidP="00752186">
      <w:pPr>
        <w:ind w:left="284"/>
        <w:rPr>
          <w:rFonts w:cs="Arial"/>
          <w:sz w:val="20"/>
          <w:szCs w:val="20"/>
        </w:rPr>
      </w:pPr>
      <w:r w:rsidRPr="00A64282">
        <w:rPr>
          <w:rFonts w:cs="Arial"/>
          <w:sz w:val="20"/>
          <w:szCs w:val="20"/>
        </w:rPr>
        <w:t>TOMA DE PARTIDO: Proceso del Partido arquitectónico mostrando las primeras ideas, las maquetas en borrador y su progreso hasta el proyecto final.</w:t>
      </w:r>
    </w:p>
    <w:p w:rsidR="00752186" w:rsidRPr="00A64282" w:rsidRDefault="00752186" w:rsidP="00752186">
      <w:pPr>
        <w:ind w:left="284"/>
        <w:rPr>
          <w:rFonts w:cs="Arial"/>
          <w:caps/>
          <w:sz w:val="20"/>
          <w:szCs w:val="20"/>
        </w:rPr>
      </w:pPr>
      <w:r w:rsidRPr="00A64282">
        <w:rPr>
          <w:rFonts w:cs="Arial"/>
          <w:caps/>
          <w:sz w:val="20"/>
          <w:szCs w:val="20"/>
        </w:rPr>
        <w:t xml:space="preserve">EL PROYECTO ARQUITECTONICO: </w:t>
      </w:r>
    </w:p>
    <w:p w:rsidR="00752186" w:rsidRPr="00A64282" w:rsidRDefault="00752186" w:rsidP="00752186">
      <w:pPr>
        <w:ind w:left="284"/>
        <w:jc w:val="both"/>
        <w:rPr>
          <w:rFonts w:cs="Arial"/>
          <w:sz w:val="20"/>
          <w:szCs w:val="20"/>
        </w:rPr>
      </w:pPr>
      <w:r w:rsidRPr="00A64282">
        <w:rPr>
          <w:rFonts w:ascii="Calibri" w:eastAsia="Calibri" w:hAnsi="Calibri" w:cs="Arial"/>
          <w:caps/>
          <w:sz w:val="20"/>
          <w:szCs w:val="20"/>
        </w:rPr>
        <w:t>VOLUMETRÍA</w:t>
      </w:r>
      <w:r w:rsidRPr="00A64282">
        <w:rPr>
          <w:rFonts w:cs="Arial"/>
          <w:caps/>
          <w:sz w:val="20"/>
          <w:szCs w:val="20"/>
        </w:rPr>
        <w:t xml:space="preserve"> Y ACCESOS</w:t>
      </w:r>
      <w:r w:rsidRPr="00A64282">
        <w:rPr>
          <w:rFonts w:ascii="Calibri" w:eastAsia="Calibri" w:hAnsi="Calibri" w:cs="Arial"/>
          <w:caps/>
          <w:sz w:val="20"/>
          <w:szCs w:val="20"/>
        </w:rPr>
        <w:t xml:space="preserve">: </w:t>
      </w:r>
      <w:r w:rsidRPr="00A64282">
        <w:rPr>
          <w:rFonts w:cs="Arial"/>
          <w:sz w:val="20"/>
          <w:szCs w:val="20"/>
        </w:rPr>
        <w:t>F</w:t>
      </w:r>
      <w:r w:rsidRPr="00A64282">
        <w:rPr>
          <w:rFonts w:ascii="Calibri" w:eastAsia="Calibri" w:hAnsi="Calibri" w:cs="Arial"/>
          <w:sz w:val="20"/>
          <w:szCs w:val="20"/>
        </w:rPr>
        <w:t>otografía</w:t>
      </w:r>
      <w:r w:rsidRPr="00A64282">
        <w:rPr>
          <w:rFonts w:cs="Arial"/>
          <w:sz w:val="20"/>
          <w:szCs w:val="20"/>
        </w:rPr>
        <w:t>s exteriores explicando la Jerarquía de los accesos (principal, secundario) y la transformación del espacio con el uso de volúmenes, planos y elementos verticales u horizontales. (O</w:t>
      </w:r>
      <w:r w:rsidRPr="00A64282">
        <w:rPr>
          <w:rFonts w:ascii="Calibri" w:eastAsia="Calibri" w:hAnsi="Calibri" w:cs="Arial"/>
          <w:sz w:val="20"/>
          <w:szCs w:val="20"/>
        </w:rPr>
        <w:t>peraciones efectuadas en los volúmenes: Adición, sustracción, intersección, etc.)</w:t>
      </w:r>
    </w:p>
    <w:p w:rsidR="00752186" w:rsidRPr="00A64282" w:rsidRDefault="00752186" w:rsidP="00752186">
      <w:pPr>
        <w:ind w:left="284"/>
        <w:jc w:val="both"/>
        <w:rPr>
          <w:rFonts w:cs="Arial"/>
          <w:sz w:val="20"/>
          <w:szCs w:val="20"/>
        </w:rPr>
      </w:pPr>
      <w:r w:rsidRPr="00A64282">
        <w:t>RECORRIDOS EXTERIORES E INTERIORES: Mostrando fotografías que muestren los espacios de conexión y los  de permanencia claramente identificables (Antropometría y relaciones funcionales).</w:t>
      </w:r>
    </w:p>
    <w:p w:rsidR="00752186" w:rsidRPr="00A64282" w:rsidRDefault="00752186" w:rsidP="00752186">
      <w:pPr>
        <w:ind w:left="284"/>
        <w:jc w:val="both"/>
      </w:pPr>
      <w:r w:rsidRPr="00A64282">
        <w:t>CALIDAD ESPACIAL: Fotografías explicando la categorización de los espacios y su relación con la cualidad espacial.</w:t>
      </w:r>
    </w:p>
    <w:p w:rsidR="00752186" w:rsidRPr="00A64282" w:rsidRDefault="00752186" w:rsidP="00752186">
      <w:pPr>
        <w:ind w:left="284"/>
        <w:rPr>
          <w:rFonts w:cs="Arial"/>
          <w:sz w:val="20"/>
          <w:szCs w:val="20"/>
        </w:rPr>
      </w:pPr>
      <w:r w:rsidRPr="00A64282">
        <w:t xml:space="preserve"> ORGANIZACIÓN ESPACIAL: Tipo de recorrido por los espacios: </w:t>
      </w:r>
      <w:r w:rsidRPr="00A64282">
        <w:rPr>
          <w:rFonts w:ascii="Calibri" w:eastAsia="Calibri" w:hAnsi="Calibri" w:cs="Arial"/>
          <w:sz w:val="20"/>
          <w:szCs w:val="20"/>
        </w:rPr>
        <w:t>Lineal, central, radial, en trama o agrupada.</w:t>
      </w:r>
    </w:p>
    <w:p w:rsidR="00752186" w:rsidRPr="00752186" w:rsidRDefault="00752186" w:rsidP="00752186">
      <w:pPr>
        <w:pStyle w:val="Prrafodelista"/>
        <w:numPr>
          <w:ilvl w:val="0"/>
          <w:numId w:val="9"/>
        </w:numPr>
        <w:rPr>
          <w:b/>
        </w:rPr>
      </w:pPr>
      <w:r w:rsidRPr="00752186">
        <w:rPr>
          <w:b/>
        </w:rPr>
        <w:t>FECHA DE ENTREGA:</w:t>
      </w:r>
      <w:r w:rsidRPr="00A64282">
        <w:t xml:space="preserve"> </w:t>
      </w:r>
      <w:r>
        <w:tab/>
      </w:r>
      <w:r>
        <w:tab/>
      </w:r>
      <w:r>
        <w:tab/>
      </w:r>
      <w:r w:rsidRPr="00A64282">
        <w:t>Martes 16 de Agosto del 2011.</w:t>
      </w:r>
    </w:p>
    <w:p w:rsidR="00752186" w:rsidRPr="00752186" w:rsidRDefault="00752186" w:rsidP="00752186">
      <w:pPr>
        <w:pStyle w:val="Prrafodelista"/>
        <w:numPr>
          <w:ilvl w:val="0"/>
          <w:numId w:val="9"/>
        </w:numPr>
        <w:rPr>
          <w:rFonts w:cs="Arial"/>
          <w:sz w:val="20"/>
          <w:szCs w:val="20"/>
        </w:rPr>
      </w:pPr>
      <w:r w:rsidRPr="00752186">
        <w:rPr>
          <w:b/>
        </w:rPr>
        <w:t>HORA:</w:t>
      </w:r>
      <w:r w:rsidRPr="00A642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64282">
        <w:t>8.30 am. (9.00 am se cierra la puerta).</w:t>
      </w:r>
    </w:p>
    <w:p w:rsidR="00752186" w:rsidRPr="00752186" w:rsidRDefault="00752186" w:rsidP="00752186">
      <w:pPr>
        <w:pStyle w:val="Prrafodelista"/>
        <w:numPr>
          <w:ilvl w:val="0"/>
          <w:numId w:val="9"/>
        </w:numPr>
        <w:rPr>
          <w:rFonts w:cs="Arial"/>
          <w:sz w:val="20"/>
          <w:szCs w:val="20"/>
        </w:rPr>
      </w:pPr>
      <w:r w:rsidRPr="00752186">
        <w:rPr>
          <w:b/>
        </w:rPr>
        <w:t>SUSTENTACIÓN ANTE JURADO:</w:t>
      </w:r>
      <w:r w:rsidRPr="00A64282">
        <w:t xml:space="preserve"> </w:t>
      </w:r>
      <w:r>
        <w:tab/>
      </w:r>
      <w:r w:rsidRPr="00A64282">
        <w:t xml:space="preserve">9.00 am. </w:t>
      </w:r>
    </w:p>
    <w:p w:rsidR="00752186" w:rsidRPr="00752186" w:rsidRDefault="00752186" w:rsidP="00752186">
      <w:pPr>
        <w:pStyle w:val="Prrafodelista"/>
        <w:numPr>
          <w:ilvl w:val="0"/>
          <w:numId w:val="9"/>
        </w:numPr>
        <w:rPr>
          <w:rFonts w:cs="Arial"/>
          <w:sz w:val="20"/>
          <w:szCs w:val="20"/>
        </w:rPr>
      </w:pPr>
      <w:r>
        <w:rPr>
          <w:b/>
        </w:rPr>
        <w:t>TIEMPO DE SUSTENTACION:</w:t>
      </w:r>
      <w:r>
        <w:tab/>
      </w:r>
      <w:r>
        <w:tab/>
        <w:t xml:space="preserve">5 minutos- exposición </w:t>
      </w:r>
      <w:r w:rsidRPr="00A64282">
        <w:t>individual</w:t>
      </w:r>
      <w:r>
        <w:t>.</w:t>
      </w:r>
    </w:p>
    <w:p w:rsidR="00752186" w:rsidRPr="00752186" w:rsidRDefault="00752186" w:rsidP="00752186">
      <w:pPr>
        <w:pStyle w:val="Prrafodelista"/>
        <w:numPr>
          <w:ilvl w:val="0"/>
          <w:numId w:val="9"/>
        </w:numPr>
        <w:rPr>
          <w:rFonts w:cs="Arial"/>
          <w:sz w:val="20"/>
          <w:szCs w:val="20"/>
        </w:rPr>
      </w:pPr>
      <w:r w:rsidRPr="00752186">
        <w:rPr>
          <w:b/>
        </w:rPr>
        <w:t>TRAJE:</w:t>
      </w:r>
      <w:r w:rsidRPr="00A642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64282">
        <w:t>Sport elegante.</w:t>
      </w:r>
    </w:p>
    <w:p w:rsidR="00752186" w:rsidRDefault="00752186" w:rsidP="00752186">
      <w:pPr>
        <w:ind w:left="360"/>
        <w:jc w:val="both"/>
      </w:pPr>
      <w:r>
        <w:t>MUCHA SUERTE CHICOS</w:t>
      </w:r>
      <w:proofErr w:type="gramStart"/>
      <w:r>
        <w:t>!!</w:t>
      </w:r>
      <w:proofErr w:type="gramEnd"/>
    </w:p>
    <w:p w:rsidR="00752186" w:rsidRDefault="00752186" w:rsidP="00752186">
      <w:pPr>
        <w:ind w:left="360"/>
        <w:jc w:val="both"/>
      </w:pPr>
      <w:r>
        <w:t>Arq.</w:t>
      </w:r>
      <w:r w:rsidRPr="00752186">
        <w:t xml:space="preserve"> </w:t>
      </w:r>
      <w:r>
        <w:t>Cecilia Torres</w:t>
      </w:r>
    </w:p>
    <w:p w:rsidR="00752186" w:rsidRPr="00A64282" w:rsidRDefault="00752186" w:rsidP="00752186">
      <w:pPr>
        <w:ind w:left="360"/>
        <w:jc w:val="both"/>
      </w:pPr>
    </w:p>
    <w:p w:rsidR="00752186" w:rsidRPr="00A64282" w:rsidRDefault="00752186" w:rsidP="00752186">
      <w:pPr>
        <w:ind w:left="360"/>
        <w:jc w:val="both"/>
      </w:pPr>
    </w:p>
    <w:p w:rsidR="00752186" w:rsidRPr="00A64282" w:rsidRDefault="00752186" w:rsidP="00752186">
      <w:pPr>
        <w:ind w:left="360"/>
        <w:jc w:val="both"/>
      </w:pPr>
    </w:p>
    <w:p w:rsidR="00752186" w:rsidRPr="00A64282" w:rsidRDefault="00752186" w:rsidP="00752186">
      <w:pPr>
        <w:ind w:left="360"/>
        <w:jc w:val="both"/>
      </w:pPr>
    </w:p>
    <w:p w:rsidR="0067303C" w:rsidRPr="00752186" w:rsidRDefault="0067303C" w:rsidP="00752186"/>
    <w:sectPr w:rsidR="0067303C" w:rsidRPr="00752186" w:rsidSect="00FD275C">
      <w:headerReference w:type="default" r:id="rId7"/>
      <w:pgSz w:w="11906" w:h="16838"/>
      <w:pgMar w:top="1702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B9" w:rsidRDefault="006201B9" w:rsidP="00F27929">
      <w:pPr>
        <w:spacing w:after="0" w:line="240" w:lineRule="auto"/>
      </w:pPr>
      <w:r>
        <w:separator/>
      </w:r>
    </w:p>
  </w:endnote>
  <w:endnote w:type="continuationSeparator" w:id="0">
    <w:p w:rsidR="006201B9" w:rsidRDefault="006201B9" w:rsidP="00F2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ondi">
    <w:altName w:val="Swis721 LtEx BT"/>
    <w:panose1 w:val="020005050300000200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B9" w:rsidRDefault="006201B9" w:rsidP="00F27929">
      <w:pPr>
        <w:spacing w:after="0" w:line="240" w:lineRule="auto"/>
      </w:pPr>
      <w:r>
        <w:separator/>
      </w:r>
    </w:p>
  </w:footnote>
  <w:footnote w:type="continuationSeparator" w:id="0">
    <w:p w:rsidR="006201B9" w:rsidRDefault="006201B9" w:rsidP="00F2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iondi" w:hAnsi="Biondi"/>
        <w:sz w:val="14"/>
        <w:szCs w:val="14"/>
      </w:rPr>
      <w:alias w:val="Título"/>
      <w:id w:val="536411716"/>
      <w:placeholder>
        <w:docPart w:val="EC45AE96274E4D729EB8402A2F743E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1843" w:rsidRPr="00001843" w:rsidRDefault="00001843">
        <w:pPr>
          <w:pStyle w:val="Encabezado"/>
          <w:rPr>
            <w:rFonts w:ascii="Biondi" w:eastAsiaTheme="majorEastAsia" w:hAnsi="Biondi" w:cstheme="majorBidi"/>
            <w:sz w:val="16"/>
            <w:szCs w:val="16"/>
          </w:rPr>
        </w:pPr>
        <w:r w:rsidRPr="00001843">
          <w:rPr>
            <w:rFonts w:ascii="Biondi" w:hAnsi="Biondi"/>
            <w:sz w:val="14"/>
            <w:szCs w:val="14"/>
          </w:rPr>
          <w:t xml:space="preserve">UNIVERSIDAD ALAS PERUANAS     </w:t>
        </w:r>
        <w:r w:rsidRPr="00001843">
          <w:rPr>
            <w:rFonts w:ascii="Biondi" w:hAnsi="Biondi"/>
            <w:sz w:val="14"/>
            <w:szCs w:val="14"/>
          </w:rPr>
          <w:tab/>
          <w:t>DISEÑO ARQUITECTONICO 1</w:t>
        </w:r>
        <w:r w:rsidRPr="00001843">
          <w:rPr>
            <w:rFonts w:ascii="Biondi" w:hAnsi="Biondi"/>
            <w:sz w:val="14"/>
            <w:szCs w:val="14"/>
          </w:rPr>
          <w:tab/>
          <w:t xml:space="preserve">     ARQ. MA</w:t>
        </w:r>
        <w:r w:rsidR="00D93F5A">
          <w:rPr>
            <w:rFonts w:ascii="Biondi" w:hAnsi="Biondi"/>
            <w:sz w:val="14"/>
            <w:szCs w:val="14"/>
          </w:rPr>
          <w:t xml:space="preserve">RÍA CECILIA TORRES VARGAS.     </w:t>
        </w:r>
        <w:r w:rsidR="00DA3EA2">
          <w:rPr>
            <w:rFonts w:ascii="Biondi" w:hAnsi="Biondi"/>
            <w:sz w:val="14"/>
            <w:szCs w:val="14"/>
          </w:rPr>
          <w:t>15</w:t>
        </w:r>
        <w:r w:rsidRPr="00001843">
          <w:rPr>
            <w:rFonts w:ascii="Biondi" w:hAnsi="Biondi"/>
            <w:sz w:val="14"/>
            <w:szCs w:val="14"/>
          </w:rPr>
          <w:t>/04/2011</w:t>
        </w:r>
      </w:p>
    </w:sdtContent>
  </w:sdt>
  <w:p w:rsidR="00F27929" w:rsidRPr="00001843" w:rsidRDefault="007D3DD2">
    <w:pPr>
      <w:pStyle w:val="Encabezado"/>
      <w:rPr>
        <w:rFonts w:ascii="Chiller" w:hAnsi="Chiller"/>
      </w:rPr>
    </w:pPr>
    <w:r w:rsidRPr="007D3DD2">
      <w:rPr>
        <w:rFonts w:asciiTheme="majorHAnsi" w:eastAsiaTheme="majorEastAsia" w:hAnsiTheme="majorHAnsi" w:cstheme="majorBidi"/>
        <w:lang w:eastAsia="zh-TW"/>
      </w:rPr>
      <w:pict>
        <v:group id="_x0000_s2056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D3DD2">
      <w:rPr>
        <w:rFonts w:asciiTheme="majorHAnsi" w:eastAsiaTheme="majorEastAsia" w:hAnsiTheme="majorHAnsi" w:cstheme="majorBidi"/>
        <w:lang w:eastAsia="zh-TW"/>
      </w:rPr>
      <w:pict>
        <v:rect id="_x0000_s2055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7D3DD2">
      <w:rPr>
        <w:rFonts w:asciiTheme="majorHAnsi" w:eastAsiaTheme="majorEastAsia" w:hAnsiTheme="majorHAnsi" w:cstheme="majorBidi"/>
        <w:lang w:eastAsia="zh-TW"/>
      </w:rPr>
      <w:pict>
        <v:rect id="_x0000_s2054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4D0"/>
    <w:multiLevelType w:val="hybridMultilevel"/>
    <w:tmpl w:val="94DE9B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2FF9"/>
    <w:multiLevelType w:val="hybridMultilevel"/>
    <w:tmpl w:val="E49E10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4837"/>
    <w:multiLevelType w:val="hybridMultilevel"/>
    <w:tmpl w:val="38CEBECE"/>
    <w:lvl w:ilvl="0" w:tplc="4BA09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400BF3"/>
    <w:multiLevelType w:val="hybridMultilevel"/>
    <w:tmpl w:val="56F0C5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A2E7D"/>
    <w:multiLevelType w:val="hybridMultilevel"/>
    <w:tmpl w:val="88246E60"/>
    <w:lvl w:ilvl="0" w:tplc="F72CF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811E7D"/>
    <w:multiLevelType w:val="hybridMultilevel"/>
    <w:tmpl w:val="371C7E72"/>
    <w:lvl w:ilvl="0" w:tplc="27508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22A52"/>
    <w:multiLevelType w:val="multilevel"/>
    <w:tmpl w:val="5C6650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6582001F"/>
    <w:multiLevelType w:val="hybridMultilevel"/>
    <w:tmpl w:val="88246E60"/>
    <w:lvl w:ilvl="0" w:tplc="F72CF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A97CDC"/>
    <w:multiLevelType w:val="hybridMultilevel"/>
    <w:tmpl w:val="D52A31B6"/>
    <w:lvl w:ilvl="0" w:tplc="82906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7929"/>
    <w:rsid w:val="00001843"/>
    <w:rsid w:val="000662F7"/>
    <w:rsid w:val="00095848"/>
    <w:rsid w:val="000A35B0"/>
    <w:rsid w:val="000D0AF1"/>
    <w:rsid w:val="002269C3"/>
    <w:rsid w:val="003A556E"/>
    <w:rsid w:val="00490737"/>
    <w:rsid w:val="0050362A"/>
    <w:rsid w:val="005544F7"/>
    <w:rsid w:val="00597AA9"/>
    <w:rsid w:val="006026CD"/>
    <w:rsid w:val="006201B9"/>
    <w:rsid w:val="00671F31"/>
    <w:rsid w:val="0067303C"/>
    <w:rsid w:val="00716327"/>
    <w:rsid w:val="00752186"/>
    <w:rsid w:val="00791392"/>
    <w:rsid w:val="007B505E"/>
    <w:rsid w:val="007D3DD2"/>
    <w:rsid w:val="00820CB0"/>
    <w:rsid w:val="00895E59"/>
    <w:rsid w:val="00A33CF9"/>
    <w:rsid w:val="00A34164"/>
    <w:rsid w:val="00B27F81"/>
    <w:rsid w:val="00B80F87"/>
    <w:rsid w:val="00B90747"/>
    <w:rsid w:val="00C54080"/>
    <w:rsid w:val="00D93F5A"/>
    <w:rsid w:val="00DA3EA2"/>
    <w:rsid w:val="00E45532"/>
    <w:rsid w:val="00EA7282"/>
    <w:rsid w:val="00EB54B3"/>
    <w:rsid w:val="00EC745F"/>
    <w:rsid w:val="00F15C0C"/>
    <w:rsid w:val="00F27929"/>
    <w:rsid w:val="00F635B5"/>
    <w:rsid w:val="00FD275C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8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9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929"/>
  </w:style>
  <w:style w:type="paragraph" w:styleId="Piedepgina">
    <w:name w:val="footer"/>
    <w:basedOn w:val="Normal"/>
    <w:link w:val="PiedepginaCar"/>
    <w:uiPriority w:val="99"/>
    <w:semiHidden/>
    <w:unhideWhenUsed/>
    <w:rsid w:val="00F2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7929"/>
  </w:style>
  <w:style w:type="paragraph" w:customStyle="1" w:styleId="B097310B617449ED92DCB4B3F3507898">
    <w:name w:val="B097310B617449ED92DCB4B3F3507898"/>
    <w:rsid w:val="00001843"/>
    <w:rPr>
      <w:rFonts w:eastAsiaTheme="minorEastAs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45AE96274E4D729EB8402A2F74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BC72-C932-4151-93FA-768D06CEDF6A}"/>
      </w:docPartPr>
      <w:docPartBody>
        <w:p w:rsidR="00832E2A" w:rsidRDefault="007141D4" w:rsidP="007141D4">
          <w:pPr>
            <w:pStyle w:val="EC45AE96274E4D729EB8402A2F743EA0"/>
          </w:pPr>
          <w:r>
            <w:rPr>
              <w:rFonts w:asciiTheme="majorHAnsi" w:eastAsiaTheme="majorEastAsia" w:hAnsiTheme="majorHAnsi" w:cstheme="majorBidi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ondi">
    <w:altName w:val="Swis721 LtEx BT"/>
    <w:panose1 w:val="020005050300000200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41D4"/>
    <w:rsid w:val="002F50EB"/>
    <w:rsid w:val="007141D4"/>
    <w:rsid w:val="00832E2A"/>
    <w:rsid w:val="008C1C3E"/>
    <w:rsid w:val="009821DD"/>
    <w:rsid w:val="00F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51EED67BA74392BCC49BC2A042A4A7">
    <w:name w:val="A651EED67BA74392BCC49BC2A042A4A7"/>
    <w:rsid w:val="007141D4"/>
  </w:style>
  <w:style w:type="paragraph" w:customStyle="1" w:styleId="EC45AE96274E4D729EB8402A2F743EA0">
    <w:name w:val="EC45AE96274E4D729EB8402A2F743EA0"/>
    <w:rsid w:val="007141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ALAS PERUANAS     	DISEÑO ARQUITECTONICO 1	     ARQ. MARÍA CECILIA TORRES VARGAS.     15/04/2011</vt:lpstr>
    </vt:vector>
  </TitlesOfParts>
  <Company>Micronet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ALAS PERUANAS     	DISEÑO ARQUITECTONICO 1	     ARQ. MARÍA CECILIA TORRES VARGAS.     15/04/2011</dc:title>
  <dc:subject/>
  <dc:creator>Usuario</dc:creator>
  <cp:keywords/>
  <dc:description/>
  <cp:lastModifiedBy>Usuario</cp:lastModifiedBy>
  <cp:revision>3</cp:revision>
  <cp:lastPrinted>2011-08-08T04:24:00Z</cp:lastPrinted>
  <dcterms:created xsi:type="dcterms:W3CDTF">2011-08-08T04:24:00Z</dcterms:created>
  <dcterms:modified xsi:type="dcterms:W3CDTF">2011-08-08T04:25:00Z</dcterms:modified>
</cp:coreProperties>
</file>